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B2" w:rsidRPr="008A1AA7" w:rsidRDefault="008A6438" w:rsidP="00A96C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AA7">
        <w:rPr>
          <w:rFonts w:ascii="Times New Roman" w:hAnsi="Times New Roman" w:cs="Times New Roman"/>
          <w:b/>
          <w:bCs/>
          <w:sz w:val="24"/>
          <w:szCs w:val="24"/>
        </w:rPr>
        <w:t>Románia éghajlata</w:t>
      </w:r>
    </w:p>
    <w:p w:rsidR="008A1AA7" w:rsidRPr="008A1AA7" w:rsidRDefault="008A1AA7" w:rsidP="008A1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4F78" w:rsidRPr="008A1AA7" w:rsidRDefault="00C60455" w:rsidP="008A1A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Románia területén áthalad a 45 fokos északi szélességi kör, tehát Románia </w:t>
      </w:r>
      <w:r w:rsidRPr="008A1AA7">
        <w:rPr>
          <w:rFonts w:ascii="Times New Roman" w:hAnsi="Times New Roman" w:cs="Times New Roman"/>
          <w:b/>
          <w:bCs/>
          <w:sz w:val="24"/>
          <w:szCs w:val="24"/>
        </w:rPr>
        <w:t>félúton fekszik az Egyenlítő és az Északi – sark között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, amiből az következik, hogy az ország a </w:t>
      </w:r>
      <w:r w:rsidRPr="008A1AA7">
        <w:rPr>
          <w:rFonts w:ascii="Times New Roman" w:hAnsi="Times New Roman" w:cs="Times New Roman"/>
          <w:b/>
          <w:bCs/>
          <w:sz w:val="24"/>
          <w:szCs w:val="24"/>
        </w:rPr>
        <w:t>mérsékelt övezet</w:t>
      </w:r>
      <w:r w:rsidRPr="008A1AA7">
        <w:rPr>
          <w:rFonts w:ascii="Times New Roman" w:hAnsi="Times New Roman" w:cs="Times New Roman"/>
          <w:bCs/>
          <w:sz w:val="24"/>
          <w:szCs w:val="24"/>
        </w:rPr>
        <w:t>ben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található.</w:t>
      </w:r>
    </w:p>
    <w:p w:rsidR="008A1AA7" w:rsidRPr="008A1AA7" w:rsidRDefault="008A1AA7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A6438" w:rsidRPr="000203E3" w:rsidRDefault="008A6438" w:rsidP="000203E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E3">
        <w:rPr>
          <w:rFonts w:ascii="Times New Roman" w:hAnsi="Times New Roman" w:cs="Times New Roman"/>
          <w:bCs/>
          <w:sz w:val="24"/>
          <w:szCs w:val="24"/>
          <w:lang w:val="ro-RO"/>
        </w:rPr>
        <w:t>Az éghajlat alkotóelemei:</w:t>
      </w:r>
    </w:p>
    <w:p w:rsidR="008A1AA7" w:rsidRPr="008A1AA7" w:rsidRDefault="008A1AA7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8A6438" w:rsidRPr="008A1AA7" w:rsidRDefault="008A643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A. </w:t>
      </w:r>
      <w:r w:rsidRPr="008A1AA7">
        <w:rPr>
          <w:rFonts w:ascii="Times New Roman" w:hAnsi="Times New Roman" w:cs="Times New Roman"/>
          <w:b/>
          <w:bCs/>
          <w:sz w:val="24"/>
          <w:szCs w:val="24"/>
          <w:lang w:val="ro-RO"/>
        </w:rPr>
        <w:t>A levegő hőmérséklete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A6438" w:rsidRPr="008A1AA7" w:rsidRDefault="00A96CEE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="008A6438" w:rsidRPr="008A1AA7">
        <w:rPr>
          <w:rFonts w:ascii="Times New Roman" w:hAnsi="Times New Roman" w:cs="Times New Roman"/>
          <w:b/>
          <w:bCs/>
          <w:sz w:val="24"/>
          <w:szCs w:val="24"/>
        </w:rPr>
        <w:t>évi középhőmérséklet</w:t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A643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="008A6438" w:rsidRPr="008A1AA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A6438" w:rsidRPr="008A1AA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0</w:t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 a Duna – deltában, a Duna árterében és a tengerparton</w:t>
      </w:r>
      <w:r w:rsidR="008A6438"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A6438" w:rsidRPr="008A1AA7" w:rsidRDefault="008A643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10-11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8A1AA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0 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az</w:t>
      </w:r>
      <w:proofErr w:type="gram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 alföldeken és a Dobrudzsai – fennsíkon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A6438" w:rsidRPr="008A1AA7" w:rsidRDefault="008A1AA7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6-10</w:t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438" w:rsidRPr="008A1AA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A6438" w:rsidRPr="008A1AA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 xml:space="preserve">0    </w:t>
      </w:r>
      <w:r w:rsidR="008A6438" w:rsidRPr="008A1AA7">
        <w:rPr>
          <w:rFonts w:ascii="Times New Roman" w:hAnsi="Times New Roman" w:cs="Times New Roman"/>
          <w:bCs/>
          <w:sz w:val="24"/>
          <w:szCs w:val="24"/>
        </w:rPr>
        <w:t xml:space="preserve"> a dombvidéken és a fennsíkokon</w:t>
      </w:r>
      <w:r w:rsidR="008A6438"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A6438" w:rsidRPr="008A1AA7" w:rsidRDefault="008A6438" w:rsidP="008A1AA7">
      <w:pPr>
        <w:pStyle w:val="Listaszerbekezds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8A1AA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0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   a hegyvidéken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>és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0 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8A1AA7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0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   alatti a magashegységekben</w:t>
      </w:r>
    </w:p>
    <w:p w:rsidR="00DB4F78" w:rsidRPr="008A1AA7" w:rsidRDefault="00DB4F78" w:rsidP="008A1AA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Szélsőséges hőmérsékleti értékek: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Abszolút minimum</w:t>
      </w:r>
      <w:proofErr w:type="gramStart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A1AA7" w:rsidRPr="008A1AA7">
        <w:rPr>
          <w:rFonts w:ascii="Times New Roman" w:hAnsi="Times New Roman" w:cs="Times New Roman"/>
          <w:sz w:val="24"/>
          <w:szCs w:val="24"/>
        </w:rPr>
        <w:t xml:space="preserve"> </w:t>
      </w:r>
      <w:r w:rsidRPr="008A1AA7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8A1AA7">
        <w:rPr>
          <w:rFonts w:ascii="Times New Roman" w:hAnsi="Times New Roman" w:cs="Times New Roman"/>
          <w:bCs/>
          <w:sz w:val="24"/>
          <w:szCs w:val="24"/>
        </w:rPr>
        <w:t>38,5 C</w:t>
      </w:r>
      <w:r w:rsidRPr="008A1AA7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8A1AA7">
        <w:rPr>
          <w:rFonts w:ascii="Times New Roman" w:hAnsi="Times New Roman" w:cs="Times New Roman"/>
          <w:bCs/>
          <w:sz w:val="24"/>
          <w:szCs w:val="24"/>
        </w:rPr>
        <w:t>, Botfalu (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Bod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>), a Brassói – medencében (1942)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Abszolút maximum</w:t>
      </w:r>
      <w:proofErr w:type="gramStart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A1AA7" w:rsidRPr="008A1AA7">
        <w:rPr>
          <w:rFonts w:ascii="Times New Roman" w:hAnsi="Times New Roman" w:cs="Times New Roman"/>
          <w:sz w:val="24"/>
          <w:szCs w:val="24"/>
        </w:rPr>
        <w:t xml:space="preserve"> </w:t>
      </w:r>
      <w:r w:rsidRPr="008A1AA7">
        <w:rPr>
          <w:rFonts w:ascii="Times New Roman" w:hAnsi="Times New Roman" w:cs="Times New Roman"/>
          <w:bCs/>
          <w:sz w:val="24"/>
          <w:szCs w:val="24"/>
        </w:rPr>
        <w:t>+</w:t>
      </w:r>
      <w:proofErr w:type="gramEnd"/>
      <w:r w:rsidRPr="008A1AA7">
        <w:rPr>
          <w:rFonts w:ascii="Times New Roman" w:hAnsi="Times New Roman" w:cs="Times New Roman"/>
          <w:bCs/>
          <w:sz w:val="24"/>
          <w:szCs w:val="24"/>
        </w:rPr>
        <w:t>44,5 C</w:t>
      </w:r>
      <w:r w:rsidRPr="008A1AA7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, Ion 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Sion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Brăila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 mellett (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Bărăgan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>) 1952</w:t>
      </w:r>
    </w:p>
    <w:p w:rsidR="008A1AA7" w:rsidRPr="008A1AA7" w:rsidRDefault="008A1AA7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8A1AA7" w:rsidRDefault="00C60455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8A1AA7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8A1AA7">
        <w:rPr>
          <w:rFonts w:ascii="Times New Roman" w:hAnsi="Times New Roman" w:cs="Times New Roman"/>
          <w:b/>
          <w:bCs/>
          <w:sz w:val="24"/>
          <w:szCs w:val="24"/>
        </w:rPr>
        <w:t>évi csapadékmennyiség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változó az </w:t>
      </w:r>
      <w:r w:rsidR="008A1AA7">
        <w:rPr>
          <w:rFonts w:ascii="Times New Roman" w:hAnsi="Times New Roman" w:cs="Times New Roman"/>
          <w:bCs/>
          <w:sz w:val="24"/>
          <w:szCs w:val="24"/>
        </w:rPr>
        <w:t>ország területén, legkevesebbet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8A1AA7">
        <w:rPr>
          <w:rFonts w:ascii="Times New Roman" w:hAnsi="Times New Roman" w:cs="Times New Roman"/>
          <w:bCs/>
          <w:sz w:val="24"/>
          <w:szCs w:val="24"/>
        </w:rPr>
        <w:t>tengerpart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on mértek: </w:t>
      </w:r>
      <w:r w:rsidRPr="008A1AA7">
        <w:rPr>
          <w:rFonts w:ascii="Times New Roman" w:hAnsi="Times New Roman" w:cs="Times New Roman"/>
          <w:bCs/>
          <w:sz w:val="24"/>
          <w:szCs w:val="24"/>
        </w:rPr>
        <w:t>360 mm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, míg a legnagyobb mennyiséget az </w:t>
      </w:r>
      <w:r w:rsidRPr="008A1AA7">
        <w:rPr>
          <w:rFonts w:ascii="Times New Roman" w:hAnsi="Times New Roman" w:cs="Times New Roman"/>
          <w:bCs/>
          <w:sz w:val="24"/>
          <w:szCs w:val="24"/>
        </w:rPr>
        <w:t>Erdélyi – szigethegységben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mérték: </w:t>
      </w:r>
      <w:r w:rsidRPr="008A1AA7">
        <w:rPr>
          <w:rFonts w:ascii="Times New Roman" w:hAnsi="Times New Roman" w:cs="Times New Roman"/>
          <w:bCs/>
          <w:sz w:val="24"/>
          <w:szCs w:val="24"/>
        </w:rPr>
        <w:t>1541 mm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Stâna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8A1AA7">
        <w:rPr>
          <w:rFonts w:ascii="Times New Roman" w:hAnsi="Times New Roman" w:cs="Times New Roman"/>
          <w:bCs/>
          <w:sz w:val="24"/>
          <w:szCs w:val="24"/>
        </w:rPr>
        <w:t>Vale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>)</w:t>
      </w:r>
    </w:p>
    <w:p w:rsidR="00000000" w:rsidRPr="008A1AA7" w:rsidRDefault="00A96CEE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 xml:space="preserve">A csapadék mennyisége a </w:t>
      </w:r>
      <w:r w:rsidR="00C60455" w:rsidRPr="008A1AA7">
        <w:rPr>
          <w:rFonts w:ascii="Times New Roman" w:hAnsi="Times New Roman" w:cs="Times New Roman"/>
          <w:b/>
          <w:bCs/>
          <w:sz w:val="24"/>
          <w:szCs w:val="24"/>
        </w:rPr>
        <w:t>magasság növekedésével nő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>, és az ország ter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 xml:space="preserve">ületén </w:t>
      </w:r>
      <w:r w:rsidR="00C60455" w:rsidRPr="008A1AA7">
        <w:rPr>
          <w:rFonts w:ascii="Times New Roman" w:hAnsi="Times New Roman" w:cs="Times New Roman"/>
          <w:b/>
          <w:bCs/>
          <w:sz w:val="24"/>
          <w:szCs w:val="24"/>
        </w:rPr>
        <w:t>nyugatról - keleti irányba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455" w:rsidRPr="008A1AA7">
        <w:rPr>
          <w:rFonts w:ascii="Times New Roman" w:hAnsi="Times New Roman" w:cs="Times New Roman"/>
          <w:b/>
          <w:bCs/>
          <w:sz w:val="24"/>
          <w:szCs w:val="24"/>
        </w:rPr>
        <w:t>csökken</w:t>
      </w:r>
      <w:r w:rsidR="00C60455" w:rsidRPr="008A1AA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00000" w:rsidRPr="008A1AA7" w:rsidRDefault="00A96CEE" w:rsidP="00A96CE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="00C60455" w:rsidRPr="00A96CEE">
        <w:rPr>
          <w:rFonts w:ascii="Times New Roman" w:hAnsi="Times New Roman" w:cs="Times New Roman"/>
          <w:b/>
          <w:bCs/>
          <w:sz w:val="24"/>
          <w:szCs w:val="24"/>
        </w:rPr>
        <w:t>évi csapadékmennyiség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>:</w:t>
      </w:r>
      <w:r w:rsidR="00C60455" w:rsidRPr="008A1AA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400 mm – 600 mm az alföldeken, és a Dobrudzsai – fennsíkon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600 mm – 800 mm a dombvidéken, fennsíkokon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800 mm – 1200 mm hegyvidéken, és 1400 mm – t is meghaladja az Erdélyi - szigethegységben</w:t>
      </w:r>
    </w:p>
    <w:p w:rsidR="000203E3" w:rsidRDefault="000203E3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F78" w:rsidRPr="000203E3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3E3">
        <w:rPr>
          <w:rFonts w:ascii="Times New Roman" w:hAnsi="Times New Roman" w:cs="Times New Roman"/>
          <w:b/>
          <w:bCs/>
          <w:sz w:val="24"/>
          <w:szCs w:val="24"/>
        </w:rPr>
        <w:t>C. Szélfajták</w:t>
      </w:r>
      <w:r w:rsidRPr="000203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- a </w:t>
      </w:r>
      <w:r w:rsidRPr="000203E3">
        <w:rPr>
          <w:rFonts w:ascii="Times New Roman" w:hAnsi="Times New Roman" w:cs="Times New Roman"/>
          <w:b/>
          <w:bCs/>
          <w:sz w:val="24"/>
          <w:szCs w:val="24"/>
        </w:rPr>
        <w:t>nyugati szél</w:t>
      </w:r>
      <w:r w:rsidR="000203E3">
        <w:rPr>
          <w:rFonts w:ascii="Times New Roman" w:hAnsi="Times New Roman" w:cs="Times New Roman"/>
          <w:bCs/>
          <w:sz w:val="24"/>
          <w:szCs w:val="24"/>
        </w:rPr>
        <w:t xml:space="preserve"> (állandó szél)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csapadékot szállít az Atlanti – óceán térségéből az ország nyugati területeire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203E3">
        <w:rPr>
          <w:rFonts w:ascii="Times New Roman" w:hAnsi="Times New Roman" w:cs="Times New Roman"/>
          <w:b/>
          <w:bCs/>
          <w:sz w:val="24"/>
          <w:szCs w:val="24"/>
        </w:rPr>
        <w:t>Helyi szelek</w:t>
      </w:r>
      <w:r w:rsidRPr="008A1AA7">
        <w:rPr>
          <w:rFonts w:ascii="Times New Roman" w:hAnsi="Times New Roman" w:cs="Times New Roman"/>
          <w:bCs/>
          <w:sz w:val="24"/>
          <w:szCs w:val="24"/>
        </w:rPr>
        <w:t>: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crivăţ</w:t>
      </w:r>
      <w:proofErr w:type="spellEnd"/>
      <w:proofErr w:type="gram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  Moldovában</w:t>
      </w:r>
      <w:proofErr w:type="gramEnd"/>
      <w:r w:rsidRPr="008A1AA7">
        <w:rPr>
          <w:rFonts w:ascii="Times New Roman" w:hAnsi="Times New Roman" w:cs="Times New Roman"/>
          <w:bCs/>
          <w:sz w:val="24"/>
          <w:szCs w:val="24"/>
        </w:rPr>
        <w:t>, Dobrudzsában és a Román – alföld keleti részén fúj, az Északi – sarki légtömegeket szállítja, télen hóviharokat okoz</w:t>
      </w:r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>nyáron</w:t>
      </w:r>
      <w:proofErr w:type="spellEnd"/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>aszály</w:t>
      </w:r>
      <w:proofErr w:type="spellEnd"/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203E3">
        <w:rPr>
          <w:rFonts w:ascii="Times New Roman" w:hAnsi="Times New Roman" w:cs="Times New Roman"/>
          <w:bCs/>
          <w:sz w:val="24"/>
          <w:szCs w:val="24"/>
          <w:lang w:val="en-US"/>
        </w:rPr>
        <w:t>jellemzi</w:t>
      </w:r>
      <w:proofErr w:type="spellEnd"/>
    </w:p>
    <w:p w:rsidR="00000000" w:rsidRPr="008A1AA7" w:rsidRDefault="000203E3" w:rsidP="000203E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0455" w:rsidRPr="000203E3">
        <w:rPr>
          <w:rFonts w:ascii="Times New Roman" w:hAnsi="Times New Roman" w:cs="Times New Roman"/>
          <w:b/>
          <w:bCs/>
          <w:sz w:val="24"/>
          <w:szCs w:val="24"/>
        </w:rPr>
        <w:t>nemere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>:</w:t>
      </w:r>
      <w:r w:rsidR="00C60455" w:rsidRPr="008A1AA7">
        <w:rPr>
          <w:rFonts w:ascii="Times New Roman" w:hAnsi="Times New Roman" w:cs="Times New Roman"/>
          <w:bCs/>
          <w:sz w:val="24"/>
          <w:szCs w:val="24"/>
        </w:rPr>
        <w:t xml:space="preserve"> Moldovából a Brassói – medence irányába fújó szél</w:t>
      </w:r>
      <w:r w:rsidR="00C60455" w:rsidRPr="008A1AA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austrul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>: a Román – alföld nyugati, délnyugati részén fúj, enyhe mediterrán légtömegeket szállít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Vântul</w:t>
      </w:r>
      <w:proofErr w:type="spellEnd"/>
      <w:r w:rsidRPr="00020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Mare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>:</w:t>
      </w:r>
      <w:r w:rsidRPr="008A1AA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A1AA7">
        <w:rPr>
          <w:rFonts w:ascii="Times New Roman" w:hAnsi="Times New Roman" w:cs="Times New Roman"/>
          <w:bCs/>
          <w:sz w:val="24"/>
          <w:szCs w:val="24"/>
        </w:rPr>
        <w:t xml:space="preserve">egy </w:t>
      </w:r>
      <w:proofErr w:type="spellStart"/>
      <w:r w:rsidRPr="000203E3">
        <w:rPr>
          <w:rFonts w:ascii="Times New Roman" w:hAnsi="Times New Roman" w:cs="Times New Roman"/>
          <w:b/>
          <w:bCs/>
          <w:sz w:val="24"/>
          <w:szCs w:val="24"/>
        </w:rPr>
        <w:t>foehn</w:t>
      </w:r>
      <w:proofErr w:type="spell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 szél, amely a Fogarasi- havasok északi lejtőin fúj, tavasszal lavinákat okozhat</w:t>
      </w:r>
    </w:p>
    <w:p w:rsidR="000203E3" w:rsidRDefault="000203E3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438" w:rsidRPr="000203E3" w:rsidRDefault="000203E3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DB4F78" w:rsidRPr="000203E3">
        <w:rPr>
          <w:rFonts w:ascii="Times New Roman" w:hAnsi="Times New Roman" w:cs="Times New Roman"/>
          <w:b/>
          <w:bCs/>
          <w:sz w:val="24"/>
          <w:szCs w:val="24"/>
        </w:rPr>
        <w:t>Éghajlati hatások</w:t>
      </w:r>
    </w:p>
    <w:p w:rsidR="000203E3" w:rsidRDefault="000203E3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F78" w:rsidRPr="004729CC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AA7">
        <w:rPr>
          <w:rFonts w:ascii="Times New Roman" w:hAnsi="Times New Roman" w:cs="Times New Roman"/>
          <w:bCs/>
          <w:sz w:val="24"/>
          <w:szCs w:val="24"/>
        </w:rPr>
        <w:t>A.</w:t>
      </w:r>
      <w:proofErr w:type="gramEnd"/>
      <w:r w:rsidRPr="008A1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729CC">
        <w:rPr>
          <w:rFonts w:ascii="Times New Roman" w:hAnsi="Times New Roman" w:cs="Times New Roman"/>
          <w:b/>
          <w:bCs/>
          <w:sz w:val="24"/>
          <w:szCs w:val="24"/>
        </w:rPr>
        <w:t>Óceáni hatás (atlanti hatás)</w:t>
      </w:r>
    </w:p>
    <w:p w:rsidR="00000000" w:rsidRPr="000203E3" w:rsidRDefault="00C60455" w:rsidP="000203E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E3">
        <w:rPr>
          <w:rFonts w:ascii="Times New Roman" w:hAnsi="Times New Roman" w:cs="Times New Roman"/>
          <w:sz w:val="24"/>
          <w:szCs w:val="24"/>
        </w:rPr>
        <w:t>Egy csapadékosabb éghajlatot eredményez a nyugati szél.</w:t>
      </w:r>
    </w:p>
    <w:p w:rsidR="00000000" w:rsidRPr="000203E3" w:rsidRDefault="00C60455" w:rsidP="000203E3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3E3">
        <w:rPr>
          <w:rFonts w:ascii="Times New Roman" w:hAnsi="Times New Roman" w:cs="Times New Roman"/>
          <w:sz w:val="24"/>
          <w:szCs w:val="24"/>
        </w:rPr>
        <w:t xml:space="preserve">Az ország nyugati és központi </w:t>
      </w:r>
      <w:r w:rsidR="00DB4F78" w:rsidRPr="000203E3">
        <w:rPr>
          <w:rFonts w:ascii="Times New Roman" w:hAnsi="Times New Roman" w:cs="Times New Roman"/>
          <w:sz w:val="24"/>
          <w:szCs w:val="24"/>
        </w:rPr>
        <w:t>részén jellemző (</w:t>
      </w:r>
      <w:r w:rsidRPr="000203E3">
        <w:rPr>
          <w:rFonts w:ascii="Times New Roman" w:hAnsi="Times New Roman" w:cs="Times New Roman"/>
          <w:sz w:val="24"/>
          <w:szCs w:val="24"/>
        </w:rPr>
        <w:t>Erdély területén).</w:t>
      </w:r>
    </w:p>
    <w:p w:rsidR="00DB4F78" w:rsidRPr="008A1AA7" w:rsidRDefault="004729CC" w:rsidP="008A1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B4F78" w:rsidRPr="008A1AA7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DB4F78" w:rsidRPr="004729CC">
        <w:rPr>
          <w:rFonts w:ascii="Times New Roman" w:hAnsi="Times New Roman" w:cs="Times New Roman"/>
          <w:b/>
          <w:bCs/>
          <w:sz w:val="24"/>
          <w:szCs w:val="24"/>
        </w:rPr>
        <w:t>Szubmediterrán hatás</w:t>
      </w:r>
    </w:p>
    <w:p w:rsidR="00000000" w:rsidRPr="004729CC" w:rsidRDefault="00C60455" w:rsidP="004729C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CC">
        <w:rPr>
          <w:rFonts w:ascii="Times New Roman" w:hAnsi="Times New Roman" w:cs="Times New Roman"/>
          <w:bCs/>
          <w:sz w:val="24"/>
          <w:szCs w:val="24"/>
        </w:rPr>
        <w:t xml:space="preserve">Enyhe telek, meleg forró nyarak jellemzik. </w:t>
      </w:r>
    </w:p>
    <w:p w:rsidR="00000000" w:rsidRPr="004729CC" w:rsidRDefault="00C60455" w:rsidP="004729CC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9CC">
        <w:rPr>
          <w:rFonts w:ascii="Times New Roman" w:hAnsi="Times New Roman" w:cs="Times New Roman"/>
          <w:bCs/>
          <w:sz w:val="24"/>
          <w:szCs w:val="24"/>
        </w:rPr>
        <w:t>Az ország délnyugati részén jellemző: Bánság, Bánsági – hegyvidék, Olténiai – síkság</w:t>
      </w:r>
    </w:p>
    <w:p w:rsidR="006027FA" w:rsidRDefault="00DB4F78" w:rsidP="006027FA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C. </w:t>
      </w:r>
      <w:r w:rsidRPr="006027FA">
        <w:rPr>
          <w:rFonts w:ascii="Times New Roman" w:hAnsi="Times New Roman" w:cs="Times New Roman"/>
          <w:b/>
          <w:bCs/>
          <w:sz w:val="24"/>
          <w:szCs w:val="24"/>
        </w:rPr>
        <w:t xml:space="preserve">Száraz kontinentális hatás (keleti, </w:t>
      </w:r>
      <w:proofErr w:type="spellStart"/>
      <w:r w:rsidRPr="006027FA">
        <w:rPr>
          <w:rFonts w:ascii="Times New Roman" w:hAnsi="Times New Roman" w:cs="Times New Roman"/>
          <w:b/>
          <w:bCs/>
          <w:sz w:val="24"/>
          <w:szCs w:val="24"/>
        </w:rPr>
        <w:t>arid</w:t>
      </w:r>
      <w:proofErr w:type="spellEnd"/>
      <w:r w:rsidRPr="006027FA">
        <w:rPr>
          <w:rFonts w:ascii="Times New Roman" w:hAnsi="Times New Roman" w:cs="Times New Roman"/>
          <w:b/>
          <w:bCs/>
          <w:sz w:val="24"/>
          <w:szCs w:val="24"/>
        </w:rPr>
        <w:t xml:space="preserve"> hatás)</w:t>
      </w:r>
    </w:p>
    <w:p w:rsidR="00000000" w:rsidRPr="006027FA" w:rsidRDefault="00C60455" w:rsidP="006027FA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FA">
        <w:rPr>
          <w:rFonts w:ascii="Times New Roman" w:hAnsi="Times New Roman" w:cs="Times New Roman"/>
          <w:bCs/>
          <w:sz w:val="24"/>
          <w:szCs w:val="24"/>
        </w:rPr>
        <w:t>Kevesebb csapadék, télen hóviharok, nyáron aszály jellemzi</w:t>
      </w:r>
    </w:p>
    <w:p w:rsidR="00000000" w:rsidRPr="006027FA" w:rsidRDefault="00C60455" w:rsidP="006027FA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7FA">
        <w:rPr>
          <w:rFonts w:ascii="Times New Roman" w:hAnsi="Times New Roman" w:cs="Times New Roman"/>
          <w:bCs/>
          <w:sz w:val="24"/>
          <w:szCs w:val="24"/>
        </w:rPr>
        <w:t>Moldovában, Dobrudzsában és a Román – alföld keleti részén</w:t>
      </w:r>
    </w:p>
    <w:p w:rsidR="0020351D" w:rsidRDefault="00DB4F78" w:rsidP="002035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D</w:t>
      </w:r>
      <w:r w:rsidRPr="006027FA">
        <w:rPr>
          <w:rFonts w:ascii="Times New Roman" w:hAnsi="Times New Roman" w:cs="Times New Roman"/>
          <w:b/>
          <w:bCs/>
          <w:sz w:val="24"/>
          <w:szCs w:val="24"/>
        </w:rPr>
        <w:t>. Skandináv – balti hatás</w:t>
      </w:r>
    </w:p>
    <w:p w:rsidR="00000000" w:rsidRPr="0020351D" w:rsidRDefault="00C60455" w:rsidP="0020351D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51D">
        <w:rPr>
          <w:rFonts w:ascii="Times New Roman" w:hAnsi="Times New Roman" w:cs="Times New Roman"/>
          <w:bCs/>
          <w:sz w:val="24"/>
          <w:szCs w:val="24"/>
        </w:rPr>
        <w:t>Hűvös éghajlat jellemzi télen, nyáron</w:t>
      </w:r>
    </w:p>
    <w:p w:rsidR="00000000" w:rsidRPr="0020351D" w:rsidRDefault="00C60455" w:rsidP="0020351D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51D">
        <w:rPr>
          <w:rFonts w:ascii="Times New Roman" w:hAnsi="Times New Roman" w:cs="Times New Roman"/>
          <w:bCs/>
          <w:sz w:val="24"/>
          <w:szCs w:val="24"/>
        </w:rPr>
        <w:t xml:space="preserve">Bukovinai </w:t>
      </w:r>
      <w:proofErr w:type="spellStart"/>
      <w:r w:rsidRPr="0020351D">
        <w:rPr>
          <w:rFonts w:ascii="Times New Roman" w:hAnsi="Times New Roman" w:cs="Times New Roman"/>
          <w:bCs/>
          <w:sz w:val="24"/>
          <w:szCs w:val="24"/>
        </w:rPr>
        <w:t>Obcsinák</w:t>
      </w:r>
      <w:proofErr w:type="spellEnd"/>
      <w:r w:rsidRPr="0020351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0351D">
        <w:rPr>
          <w:rFonts w:ascii="Times New Roman" w:hAnsi="Times New Roman" w:cs="Times New Roman"/>
          <w:bCs/>
          <w:sz w:val="24"/>
          <w:szCs w:val="24"/>
        </w:rPr>
        <w:t>Suceavai</w:t>
      </w:r>
      <w:proofErr w:type="spellEnd"/>
      <w:r w:rsidRPr="0020351D">
        <w:rPr>
          <w:rFonts w:ascii="Times New Roman" w:hAnsi="Times New Roman" w:cs="Times New Roman"/>
          <w:bCs/>
          <w:sz w:val="24"/>
          <w:szCs w:val="24"/>
        </w:rPr>
        <w:t xml:space="preserve"> - hátság</w:t>
      </w:r>
      <w:r w:rsidRPr="0020351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D3745" w:rsidRDefault="00DB4F78" w:rsidP="006D374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 xml:space="preserve">E. </w:t>
      </w:r>
      <w:r w:rsidRPr="0020351D">
        <w:rPr>
          <w:rFonts w:ascii="Times New Roman" w:hAnsi="Times New Roman" w:cs="Times New Roman"/>
          <w:b/>
          <w:bCs/>
          <w:sz w:val="24"/>
          <w:szCs w:val="24"/>
        </w:rPr>
        <w:t>Fekete – tengeri hatás (</w:t>
      </w:r>
      <w:proofErr w:type="spellStart"/>
      <w:r w:rsidRPr="0020351D">
        <w:rPr>
          <w:rFonts w:ascii="Times New Roman" w:hAnsi="Times New Roman" w:cs="Times New Roman"/>
          <w:b/>
          <w:bCs/>
          <w:sz w:val="24"/>
          <w:szCs w:val="24"/>
        </w:rPr>
        <w:t>Pontuszi</w:t>
      </w:r>
      <w:proofErr w:type="spellEnd"/>
      <w:r w:rsidRPr="0020351D">
        <w:rPr>
          <w:rFonts w:ascii="Times New Roman" w:hAnsi="Times New Roman" w:cs="Times New Roman"/>
          <w:b/>
          <w:bCs/>
          <w:sz w:val="24"/>
          <w:szCs w:val="24"/>
        </w:rPr>
        <w:t xml:space="preserve"> hatás</w:t>
      </w:r>
      <w:r w:rsidR="006D374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000" w:rsidRPr="006D3745" w:rsidRDefault="00C60455" w:rsidP="006D3745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745">
        <w:rPr>
          <w:rFonts w:ascii="Times New Roman" w:hAnsi="Times New Roman" w:cs="Times New Roman"/>
          <w:bCs/>
          <w:sz w:val="24"/>
          <w:szCs w:val="24"/>
        </w:rPr>
        <w:t>A Fekete – tengernek mérséklő hatása van</w:t>
      </w:r>
    </w:p>
    <w:p w:rsidR="009D6547" w:rsidRPr="009D6547" w:rsidRDefault="00C60455" w:rsidP="009D654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45">
        <w:rPr>
          <w:rFonts w:ascii="Times New Roman" w:hAnsi="Times New Roman" w:cs="Times New Roman"/>
          <w:bCs/>
          <w:sz w:val="24"/>
          <w:szCs w:val="24"/>
        </w:rPr>
        <w:t>Érezhető a tengerparton és a Duna - deltában</w:t>
      </w:r>
      <w:r w:rsidRPr="006D37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60455" w:rsidRDefault="00DB4F78" w:rsidP="00C6045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6547">
        <w:rPr>
          <w:rFonts w:ascii="Times New Roman" w:hAnsi="Times New Roman" w:cs="Times New Roman"/>
          <w:bCs/>
          <w:sz w:val="24"/>
          <w:szCs w:val="24"/>
        </w:rPr>
        <w:t xml:space="preserve">F. </w:t>
      </w:r>
      <w:r w:rsidRPr="009D6547">
        <w:rPr>
          <w:rFonts w:ascii="Times New Roman" w:hAnsi="Times New Roman" w:cs="Times New Roman"/>
          <w:b/>
          <w:bCs/>
          <w:sz w:val="24"/>
          <w:szCs w:val="24"/>
        </w:rPr>
        <w:t>Átmeneti zóna</w:t>
      </w:r>
      <w:r w:rsidRPr="009D6547">
        <w:rPr>
          <w:rFonts w:ascii="Times New Roman" w:hAnsi="Times New Roman" w:cs="Times New Roman"/>
          <w:bCs/>
          <w:sz w:val="24"/>
          <w:szCs w:val="24"/>
        </w:rPr>
        <w:t xml:space="preserve"> a szubmediterrán és a száraz kontinentális hatás között</w:t>
      </w:r>
    </w:p>
    <w:p w:rsidR="00DB4F78" w:rsidRPr="00C60455" w:rsidRDefault="00DB4F78" w:rsidP="00C60455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bCs/>
          <w:sz w:val="24"/>
          <w:szCs w:val="24"/>
        </w:rPr>
        <w:t>a Román – alföld középső részén jellemző</w:t>
      </w:r>
      <w:r w:rsidRPr="008A1AA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60455" w:rsidRPr="008A1AA7" w:rsidRDefault="00C60455" w:rsidP="00C60455">
      <w:pPr>
        <w:pStyle w:val="Listaszerbekezds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B4F78" w:rsidRPr="008A1AA7" w:rsidRDefault="00DB4F78" w:rsidP="008A1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1A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56266" cy="3929150"/>
            <wp:effectExtent l="19050" t="0" r="0" b="0"/>
            <wp:docPr id="1" name="Kép 1" descr="scan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5" descr="scan00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129" t="3709" r="2921" b="3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38" cy="392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F78" w:rsidRPr="008A1AA7" w:rsidRDefault="00DB4F78" w:rsidP="008A1A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4F78" w:rsidRPr="008A1AA7" w:rsidRDefault="00DB4F78" w:rsidP="008A1AA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A6438" w:rsidRPr="008A1AA7" w:rsidRDefault="008A6438" w:rsidP="008A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6438" w:rsidRPr="008A1AA7" w:rsidSect="003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40C"/>
    <w:multiLevelType w:val="hybridMultilevel"/>
    <w:tmpl w:val="41769FC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10BD6"/>
    <w:multiLevelType w:val="hybridMultilevel"/>
    <w:tmpl w:val="6FD60652"/>
    <w:lvl w:ilvl="0" w:tplc="ED9AF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8B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9C1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C445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1AC6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A69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663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3E3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8C0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A097DB1"/>
    <w:multiLevelType w:val="hybridMultilevel"/>
    <w:tmpl w:val="CC7AEBE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558F3"/>
    <w:multiLevelType w:val="multilevel"/>
    <w:tmpl w:val="71E85F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243118E9"/>
    <w:multiLevelType w:val="hybridMultilevel"/>
    <w:tmpl w:val="CE8C510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684E99"/>
    <w:multiLevelType w:val="hybridMultilevel"/>
    <w:tmpl w:val="31CE1866"/>
    <w:lvl w:ilvl="0" w:tplc="5ADE8E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412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290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A6F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8CC5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85D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267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6B3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F85C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06F7B"/>
    <w:multiLevelType w:val="hybridMultilevel"/>
    <w:tmpl w:val="3FDA1580"/>
    <w:lvl w:ilvl="0" w:tplc="276E1E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5C9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0C8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D4CA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5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8D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616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2A3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64D8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0125608"/>
    <w:multiLevelType w:val="hybridMultilevel"/>
    <w:tmpl w:val="C174F344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7807F0"/>
    <w:multiLevelType w:val="hybridMultilevel"/>
    <w:tmpl w:val="8A124B40"/>
    <w:lvl w:ilvl="0" w:tplc="4D1C81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C49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8D2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C01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809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481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4FF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F474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073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5606A"/>
    <w:multiLevelType w:val="hybridMultilevel"/>
    <w:tmpl w:val="04F0D2F4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974AF4"/>
    <w:multiLevelType w:val="hybridMultilevel"/>
    <w:tmpl w:val="5DF4E502"/>
    <w:lvl w:ilvl="0" w:tplc="9B4E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05FB5"/>
    <w:multiLevelType w:val="hybridMultilevel"/>
    <w:tmpl w:val="C93E0802"/>
    <w:lvl w:ilvl="0" w:tplc="84DC66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4A8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2E5D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F63D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CF9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4EE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8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6C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217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D4359A"/>
    <w:multiLevelType w:val="hybridMultilevel"/>
    <w:tmpl w:val="05B2E9D2"/>
    <w:lvl w:ilvl="0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8E221A4"/>
    <w:multiLevelType w:val="hybridMultilevel"/>
    <w:tmpl w:val="7236E1EC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856F4E"/>
    <w:multiLevelType w:val="hybridMultilevel"/>
    <w:tmpl w:val="A8E49CD0"/>
    <w:lvl w:ilvl="0" w:tplc="61DEE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C8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1E00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62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982A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A32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681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9A3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A3955D6"/>
    <w:multiLevelType w:val="hybridMultilevel"/>
    <w:tmpl w:val="5D5ADEF4"/>
    <w:lvl w:ilvl="0" w:tplc="E5D829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A51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840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CE1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2D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4D2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0A0B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681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AD6182"/>
    <w:multiLevelType w:val="hybridMultilevel"/>
    <w:tmpl w:val="1EAC04FE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BE2F74"/>
    <w:multiLevelType w:val="hybridMultilevel"/>
    <w:tmpl w:val="72AA7F5A"/>
    <w:lvl w:ilvl="0" w:tplc="2DCA15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690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834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EC7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C2A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E1E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8E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CCB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8BC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714013"/>
    <w:multiLevelType w:val="hybridMultilevel"/>
    <w:tmpl w:val="9B300DFC"/>
    <w:lvl w:ilvl="0" w:tplc="C2F231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CC0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838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C77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4E5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EE5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430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B5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D2D4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964834"/>
    <w:multiLevelType w:val="hybridMultilevel"/>
    <w:tmpl w:val="9C304FC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15"/>
  </w:num>
  <w:num w:numId="7">
    <w:abstractNumId w:val="5"/>
  </w:num>
  <w:num w:numId="8">
    <w:abstractNumId w:val="17"/>
  </w:num>
  <w:num w:numId="9">
    <w:abstractNumId w:val="18"/>
  </w:num>
  <w:num w:numId="10">
    <w:abstractNumId w:val="3"/>
  </w:num>
  <w:num w:numId="11">
    <w:abstractNumId w:val="10"/>
  </w:num>
  <w:num w:numId="12">
    <w:abstractNumId w:val="19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  <w:num w:numId="17">
    <w:abstractNumId w:val="7"/>
  </w:num>
  <w:num w:numId="18">
    <w:abstractNumId w:val="16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A6438"/>
    <w:rsid w:val="000203E3"/>
    <w:rsid w:val="0020351D"/>
    <w:rsid w:val="00362FB2"/>
    <w:rsid w:val="004729CC"/>
    <w:rsid w:val="006027FA"/>
    <w:rsid w:val="006D3745"/>
    <w:rsid w:val="007F53C6"/>
    <w:rsid w:val="008A1AA7"/>
    <w:rsid w:val="008A6438"/>
    <w:rsid w:val="009D6547"/>
    <w:rsid w:val="00A96CEE"/>
    <w:rsid w:val="00C60455"/>
    <w:rsid w:val="00DB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2FB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643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B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2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83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40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2017-01-13T16:26:00Z</dcterms:created>
  <dcterms:modified xsi:type="dcterms:W3CDTF">2017-01-13T16:47:00Z</dcterms:modified>
</cp:coreProperties>
</file>